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53D" w:rsidRDefault="00CC753D">
      <w:r>
        <w:t>Dear Class,</w:t>
      </w:r>
    </w:p>
    <w:p w:rsidR="00CC753D" w:rsidRPr="00CC753D" w:rsidRDefault="00CC753D">
      <w:r>
        <w:t>These are the identification assumptions that I asked you to fill out in the blanks on slides 22-24. For a detailed discussion of the existing methods for mediation analysis, please see Chapter 10 of my book.</w:t>
      </w:r>
    </w:p>
    <w:p w:rsidR="00CC753D" w:rsidRPr="00CC753D" w:rsidRDefault="00CC753D">
      <w:proofErr w:type="spellStart"/>
      <w:r w:rsidRPr="00CC753D">
        <w:t>Guanglei</w:t>
      </w:r>
      <w:bookmarkStart w:id="0" w:name="_GoBack"/>
      <w:bookmarkEnd w:id="0"/>
      <w:proofErr w:type="spellEnd"/>
    </w:p>
    <w:p w:rsidR="00CC753D" w:rsidRDefault="00CC753D">
      <w:pPr>
        <w:rPr>
          <w:b/>
        </w:rPr>
      </w:pPr>
    </w:p>
    <w:p w:rsidR="001A5831" w:rsidRPr="001416CC" w:rsidRDefault="001416CC">
      <w:pPr>
        <w:rPr>
          <w:b/>
        </w:rPr>
      </w:pPr>
      <w:r w:rsidRPr="001416CC">
        <w:rPr>
          <w:b/>
        </w:rPr>
        <w:t>Assumptions required by path analysis and SEM</w:t>
      </w:r>
    </w:p>
    <w:p w:rsidR="001416CC" w:rsidRPr="001416CC" w:rsidRDefault="001416CC" w:rsidP="001416CC">
      <w:r w:rsidRPr="001416CC">
        <w:rPr>
          <w:i/>
          <w:iCs/>
        </w:rPr>
        <w:sym w:font="Symbol" w:char="F061"/>
      </w:r>
      <w:r w:rsidRPr="001416CC">
        <w:rPr>
          <w:i/>
          <w:iCs/>
        </w:rPr>
        <w:sym w:font="Symbol" w:char="F062"/>
      </w:r>
      <w:r w:rsidRPr="001416CC">
        <w:t xml:space="preserve"> </w:t>
      </w:r>
      <w:proofErr w:type="gramStart"/>
      <w:r w:rsidRPr="001416CC">
        <w:t>identifies</w:t>
      </w:r>
      <w:proofErr w:type="gramEnd"/>
      <w:r w:rsidRPr="001416CC">
        <w:t xml:space="preserve"> the natural indirect effect while </w:t>
      </w:r>
      <w:r w:rsidRPr="001416CC">
        <w:rPr>
          <w:i/>
          <w:iCs/>
        </w:rPr>
        <w:sym w:font="Symbol" w:char="F06C"/>
      </w:r>
      <w:r w:rsidRPr="001416CC">
        <w:t xml:space="preserve"> identifies the natural direct effect under the following assumptions (possibly within levels of covariates):</w:t>
      </w:r>
    </w:p>
    <w:p w:rsidR="00257341" w:rsidRPr="001416CC" w:rsidRDefault="00EF64E7" w:rsidP="001416CC">
      <w:pPr>
        <w:numPr>
          <w:ilvl w:val="0"/>
          <w:numId w:val="1"/>
        </w:numPr>
      </w:pPr>
      <w:r w:rsidRPr="001416CC">
        <w:t xml:space="preserve">Sequential </w:t>
      </w:r>
      <w:proofErr w:type="spellStart"/>
      <w:r w:rsidRPr="001416CC">
        <w:t>Ignorability</w:t>
      </w:r>
      <w:proofErr w:type="spellEnd"/>
    </w:p>
    <w:p w:rsidR="00257341" w:rsidRPr="001416CC" w:rsidRDefault="00EF64E7" w:rsidP="001416CC">
      <w:pPr>
        <w:numPr>
          <w:ilvl w:val="1"/>
          <w:numId w:val="1"/>
        </w:numPr>
      </w:pPr>
      <w:r w:rsidRPr="001416CC">
        <w:t xml:space="preserve">The treatment assignment is independent of all the potential mediators and the potential outcomes </w:t>
      </w:r>
    </w:p>
    <w:p w:rsidR="00257341" w:rsidRPr="001416CC" w:rsidRDefault="00EF64E7" w:rsidP="001416CC">
      <w:pPr>
        <w:numPr>
          <w:ilvl w:val="1"/>
          <w:numId w:val="1"/>
        </w:numPr>
      </w:pPr>
      <w:r w:rsidRPr="001416CC">
        <w:t xml:space="preserve">The mediator value assignment under each treatment is independent of all the potential outcomes </w:t>
      </w:r>
    </w:p>
    <w:p w:rsidR="00257341" w:rsidRPr="001416CC" w:rsidRDefault="00EF64E7" w:rsidP="001416CC">
      <w:pPr>
        <w:numPr>
          <w:ilvl w:val="1"/>
          <w:numId w:val="1"/>
        </w:numPr>
      </w:pPr>
      <w:r w:rsidRPr="001416CC">
        <w:t xml:space="preserve">There is no treatment-by-mediator interaction </w:t>
      </w:r>
    </w:p>
    <w:p w:rsidR="00257341" w:rsidRPr="001416CC" w:rsidRDefault="00EF64E7" w:rsidP="001416CC">
      <w:pPr>
        <w:numPr>
          <w:ilvl w:val="0"/>
          <w:numId w:val="1"/>
        </w:numPr>
      </w:pPr>
      <w:r w:rsidRPr="001416CC">
        <w:t>Both models are linear additive and are correctly specified</w:t>
      </w:r>
    </w:p>
    <w:p w:rsidR="001416CC" w:rsidRDefault="001416CC"/>
    <w:p w:rsidR="001416CC" w:rsidRPr="001416CC" w:rsidRDefault="001416CC" w:rsidP="001416CC">
      <w:pPr>
        <w:rPr>
          <w:b/>
        </w:rPr>
      </w:pPr>
      <w:r w:rsidRPr="001416CC">
        <w:rPr>
          <w:b/>
        </w:rPr>
        <w:t xml:space="preserve">Assumptions required </w:t>
      </w:r>
      <w:r>
        <w:rPr>
          <w:b/>
        </w:rPr>
        <w:t>by the IV method</w:t>
      </w:r>
    </w:p>
    <w:p w:rsidR="001416CC" w:rsidRPr="001416CC" w:rsidRDefault="001416CC" w:rsidP="001416CC">
      <w:r w:rsidRPr="001416CC">
        <w:t xml:space="preserve">The ITT effect of </w:t>
      </w:r>
      <w:r w:rsidRPr="001416CC">
        <w:rPr>
          <w:i/>
          <w:iCs/>
        </w:rPr>
        <w:t>T</w:t>
      </w:r>
      <w:r w:rsidRPr="001416CC">
        <w:t xml:space="preserve"> on </w:t>
      </w:r>
      <w:r w:rsidRPr="001416CC">
        <w:rPr>
          <w:i/>
          <w:iCs/>
        </w:rPr>
        <w:t>Y</w:t>
      </w:r>
      <w:r w:rsidRPr="001416CC">
        <w:t xml:space="preserve"> is equivalent to the natural indirect </w:t>
      </w:r>
      <w:proofErr w:type="gramStart"/>
      <w:r w:rsidRPr="001416CC">
        <w:t xml:space="preserve">effect </w:t>
      </w:r>
      <w:proofErr w:type="gramEnd"/>
      <w:r w:rsidRPr="001416CC">
        <w:rPr>
          <w:i/>
          <w:iCs/>
        </w:rPr>
        <w:sym w:font="Symbol" w:char="F061"/>
      </w:r>
      <w:r w:rsidRPr="001416CC">
        <w:rPr>
          <w:i/>
          <w:iCs/>
        </w:rPr>
        <w:sym w:font="Symbol" w:char="F062"/>
      </w:r>
      <w:r w:rsidRPr="001416CC">
        <w:t xml:space="preserve">; hence </w:t>
      </w:r>
      <w:r w:rsidRPr="001416CC">
        <w:rPr>
          <w:i/>
          <w:iCs/>
        </w:rPr>
        <w:sym w:font="Symbol" w:char="F062"/>
      </w:r>
      <w:r w:rsidRPr="001416CC">
        <w:t xml:space="preserve"> identifies the mediator effect on the outcome under the following assumptions (possibly within levels of covariates):</w:t>
      </w:r>
    </w:p>
    <w:p w:rsidR="00257341" w:rsidRPr="001416CC" w:rsidRDefault="00EF64E7" w:rsidP="001416CC">
      <w:pPr>
        <w:numPr>
          <w:ilvl w:val="0"/>
          <w:numId w:val="2"/>
        </w:numPr>
      </w:pPr>
      <w:r w:rsidRPr="001416CC">
        <w:t xml:space="preserve">The treatment assignment is independent of all the potential mediators and the potential outcomes </w:t>
      </w:r>
    </w:p>
    <w:p w:rsidR="00257341" w:rsidRPr="001416CC" w:rsidRDefault="00EF64E7" w:rsidP="001416CC">
      <w:pPr>
        <w:numPr>
          <w:ilvl w:val="0"/>
          <w:numId w:val="2"/>
        </w:numPr>
      </w:pPr>
      <w:r w:rsidRPr="001416CC">
        <w:t xml:space="preserve">The exclusion restriction: a constant zero direct effect, </w:t>
      </w:r>
    </w:p>
    <w:p w:rsidR="00257341" w:rsidRPr="001416CC" w:rsidRDefault="00EF64E7" w:rsidP="001416CC">
      <w:pPr>
        <w:numPr>
          <w:ilvl w:val="0"/>
          <w:numId w:val="2"/>
        </w:numPr>
      </w:pPr>
      <w:r w:rsidRPr="001416CC">
        <w:t xml:space="preserve">No treatment-by-mediator interaction </w:t>
      </w:r>
    </w:p>
    <w:p w:rsidR="00257341" w:rsidRPr="001416CC" w:rsidRDefault="00EF64E7" w:rsidP="001416CC">
      <w:pPr>
        <w:numPr>
          <w:ilvl w:val="0"/>
          <w:numId w:val="2"/>
        </w:numPr>
      </w:pPr>
      <w:r w:rsidRPr="001416CC">
        <w:rPr>
          <w:i/>
          <w:iCs/>
        </w:rPr>
        <w:sym w:font="Symbol" w:char="F061"/>
      </w:r>
      <w:r w:rsidRPr="001416CC">
        <w:rPr>
          <w:i/>
          <w:iCs/>
        </w:rPr>
        <w:t xml:space="preserve"> </w:t>
      </w:r>
      <w:r w:rsidRPr="001416CC">
        <w:sym w:font="Symbol" w:char="F0B9"/>
      </w:r>
      <w:r w:rsidRPr="001416CC">
        <w:t xml:space="preserve"> 0; </w:t>
      </w:r>
      <w:proofErr w:type="spellStart"/>
      <w:r w:rsidRPr="001416CC">
        <w:t>Cov</w:t>
      </w:r>
      <w:proofErr w:type="spellEnd"/>
      <w:r w:rsidRPr="001416CC">
        <w:t>(</w:t>
      </w:r>
      <w:r w:rsidRPr="001416CC">
        <w:rPr>
          <w:i/>
          <w:iCs/>
        </w:rPr>
        <w:sym w:font="Symbol" w:char="F061"/>
      </w:r>
      <w:proofErr w:type="spellStart"/>
      <w:r w:rsidRPr="001416CC">
        <w:rPr>
          <w:i/>
          <w:iCs/>
          <w:vertAlign w:val="subscript"/>
        </w:rPr>
        <w:t>i</w:t>
      </w:r>
      <w:proofErr w:type="spellEnd"/>
      <w:r w:rsidRPr="001416CC">
        <w:t>,</w:t>
      </w:r>
      <w:r w:rsidRPr="001416CC">
        <w:rPr>
          <w:i/>
          <w:iCs/>
        </w:rPr>
        <w:t xml:space="preserve"> </w:t>
      </w:r>
      <w:r w:rsidRPr="001416CC">
        <w:rPr>
          <w:i/>
          <w:iCs/>
        </w:rPr>
        <w:sym w:font="Symbol" w:char="F062"/>
      </w:r>
      <w:proofErr w:type="spellStart"/>
      <w:r w:rsidRPr="001416CC">
        <w:rPr>
          <w:i/>
          <w:iCs/>
          <w:vertAlign w:val="subscript"/>
        </w:rPr>
        <w:t>i</w:t>
      </w:r>
      <w:proofErr w:type="spellEnd"/>
      <w:r w:rsidRPr="001416CC">
        <w:t>) = 0 (within levels of covariates)</w:t>
      </w:r>
    </w:p>
    <w:p w:rsidR="00257341" w:rsidRPr="001416CC" w:rsidRDefault="00EF64E7" w:rsidP="001416CC">
      <w:pPr>
        <w:numPr>
          <w:ilvl w:val="0"/>
          <w:numId w:val="2"/>
        </w:numPr>
      </w:pPr>
      <w:r w:rsidRPr="001416CC">
        <w:t>Both models are correctly specified</w:t>
      </w:r>
    </w:p>
    <w:p w:rsidR="001416CC" w:rsidRDefault="001416CC"/>
    <w:p w:rsidR="001416CC" w:rsidRPr="001416CC" w:rsidRDefault="001416CC" w:rsidP="001416CC">
      <w:pPr>
        <w:rPr>
          <w:b/>
        </w:rPr>
      </w:pPr>
      <w:r w:rsidRPr="001416CC">
        <w:rPr>
          <w:b/>
        </w:rPr>
        <w:t xml:space="preserve">Assumptions required by </w:t>
      </w:r>
      <w:r>
        <w:rPr>
          <w:b/>
        </w:rPr>
        <w:t>the marginal structural models</w:t>
      </w:r>
    </w:p>
    <w:p w:rsidR="001416CC" w:rsidRPr="001416CC" w:rsidRDefault="001416CC" w:rsidP="001416CC">
      <w:r w:rsidRPr="001416CC">
        <w:rPr>
          <w:i/>
          <w:iCs/>
        </w:rPr>
        <w:sym w:font="Symbol" w:char="F061"/>
      </w:r>
      <w:r w:rsidRPr="001416CC">
        <w:rPr>
          <w:i/>
          <w:iCs/>
        </w:rPr>
        <w:sym w:font="Symbol" w:char="F062"/>
      </w:r>
      <w:r w:rsidRPr="001416CC">
        <w:t xml:space="preserve"> </w:t>
      </w:r>
      <w:proofErr w:type="gramStart"/>
      <w:r w:rsidRPr="001416CC">
        <w:t>identifies</w:t>
      </w:r>
      <w:proofErr w:type="gramEnd"/>
      <w:r w:rsidRPr="001416CC">
        <w:t xml:space="preserve"> the natural indirect effect while </w:t>
      </w:r>
      <w:r w:rsidRPr="001416CC">
        <w:rPr>
          <w:i/>
          <w:iCs/>
        </w:rPr>
        <w:sym w:font="Symbol" w:char="F06C"/>
      </w:r>
      <w:r w:rsidRPr="001416CC">
        <w:t xml:space="preserve"> identifies the natural direct effect under the following assumptions :</w:t>
      </w:r>
    </w:p>
    <w:p w:rsidR="00257341" w:rsidRPr="001416CC" w:rsidRDefault="00EF64E7" w:rsidP="001416CC">
      <w:pPr>
        <w:numPr>
          <w:ilvl w:val="1"/>
          <w:numId w:val="3"/>
        </w:numPr>
      </w:pPr>
      <w:r w:rsidRPr="001416CC">
        <w:t xml:space="preserve">Sequential </w:t>
      </w:r>
      <w:proofErr w:type="spellStart"/>
      <w:r w:rsidRPr="001416CC">
        <w:t>Ignorability</w:t>
      </w:r>
      <w:proofErr w:type="spellEnd"/>
      <w:r w:rsidRPr="001416CC">
        <w:t xml:space="preserve"> (within levels of covariates)</w:t>
      </w:r>
    </w:p>
    <w:p w:rsidR="00257341" w:rsidRPr="001416CC" w:rsidRDefault="00EF64E7" w:rsidP="001416CC">
      <w:pPr>
        <w:numPr>
          <w:ilvl w:val="1"/>
          <w:numId w:val="3"/>
        </w:numPr>
      </w:pPr>
      <w:r w:rsidRPr="001416CC">
        <w:lastRenderedPageBreak/>
        <w:t xml:space="preserve">The treatment assignment is independent of all the potential mediators and the potential outcomes </w:t>
      </w:r>
    </w:p>
    <w:p w:rsidR="00257341" w:rsidRPr="001416CC" w:rsidRDefault="00EF64E7" w:rsidP="001416CC">
      <w:pPr>
        <w:numPr>
          <w:ilvl w:val="1"/>
          <w:numId w:val="3"/>
        </w:numPr>
      </w:pPr>
      <w:r w:rsidRPr="001416CC">
        <w:t xml:space="preserve">The mediator value assignment under each treatment is independent of all the potential outcomes </w:t>
      </w:r>
    </w:p>
    <w:p w:rsidR="00257341" w:rsidRPr="001416CC" w:rsidRDefault="00EF64E7" w:rsidP="001416CC">
      <w:pPr>
        <w:numPr>
          <w:ilvl w:val="0"/>
          <w:numId w:val="3"/>
        </w:numPr>
      </w:pPr>
      <w:r w:rsidRPr="001416CC">
        <w:t xml:space="preserve">There is no treatment-by-mediator interaction </w:t>
      </w:r>
    </w:p>
    <w:p w:rsidR="001416CC" w:rsidRDefault="00EF64E7" w:rsidP="00344688">
      <w:pPr>
        <w:numPr>
          <w:ilvl w:val="0"/>
          <w:numId w:val="3"/>
        </w:numPr>
      </w:pPr>
      <w:r w:rsidRPr="001416CC">
        <w:t xml:space="preserve">Both models are linear </w:t>
      </w:r>
      <w:r w:rsidR="00B80EE0">
        <w:t xml:space="preserve">additive </w:t>
      </w:r>
      <w:r w:rsidRPr="001416CC">
        <w:t>and are correctly specified</w:t>
      </w:r>
    </w:p>
    <w:sectPr w:rsidR="00141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6F6F"/>
    <w:multiLevelType w:val="hybridMultilevel"/>
    <w:tmpl w:val="A3348D4C"/>
    <w:lvl w:ilvl="0" w:tplc="3E0A6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C4F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CD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822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2E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BCD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A3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885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628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C70F27"/>
    <w:multiLevelType w:val="hybridMultilevel"/>
    <w:tmpl w:val="E5BCDAFA"/>
    <w:lvl w:ilvl="0" w:tplc="33ACD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6BB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EA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E4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AE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14D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C66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384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B88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B0E25AB"/>
    <w:multiLevelType w:val="hybridMultilevel"/>
    <w:tmpl w:val="9A8EA164"/>
    <w:lvl w:ilvl="0" w:tplc="13E21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5CEBD2">
      <w:start w:val="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00B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E65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44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0C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849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8C1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C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CC"/>
    <w:rsid w:val="001416CC"/>
    <w:rsid w:val="00257341"/>
    <w:rsid w:val="00295143"/>
    <w:rsid w:val="006648D2"/>
    <w:rsid w:val="006F3A57"/>
    <w:rsid w:val="00A076F6"/>
    <w:rsid w:val="00B80EE0"/>
    <w:rsid w:val="00CC753D"/>
    <w:rsid w:val="00E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447F4-4002-49E8-9100-AF293E76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496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06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08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402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6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2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15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35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2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1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75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662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51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915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11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sscs</dc:creator>
  <cp:keywords/>
  <dc:description/>
  <cp:lastModifiedBy>sscs</cp:lastModifiedBy>
  <cp:revision>6</cp:revision>
  <dcterms:created xsi:type="dcterms:W3CDTF">2016-07-19T16:00:00Z</dcterms:created>
  <dcterms:modified xsi:type="dcterms:W3CDTF">2016-07-22T18:18:00Z</dcterms:modified>
</cp:coreProperties>
</file>